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12" w:rsidRDefault="008A6712">
      <w:r>
        <w:t>Сводные сведения о доходах и расходах, имущественного характера муниципальных служащих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уководителей муниципальных учреждений и депутатов за предыдущие года - до 2018г. размещены в разделе "справочные материалы "</w:t>
      </w:r>
    </w:p>
    <w:p w:rsidR="00100D4D" w:rsidRDefault="008A6712">
      <w:r w:rsidRPr="008A6712">
        <w:t>http://brejnevskiy.rkursk.ru/index.php?mun_obr=194&amp;sub_menus_id=18022</w:t>
      </w:r>
    </w:p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6712"/>
    <w:rsid w:val="00100D4D"/>
    <w:rsid w:val="006649F1"/>
    <w:rsid w:val="006C5B41"/>
    <w:rsid w:val="008A6712"/>
    <w:rsid w:val="00AC7718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2019-05-07T09:42:00Z</dcterms:created>
  <dcterms:modified xsi:type="dcterms:W3CDTF">2019-05-07T09:43:00Z</dcterms:modified>
</cp:coreProperties>
</file>