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E8" w:rsidRPr="00BE4B5A" w:rsidRDefault="00812BE8" w:rsidP="00812BE8">
      <w:pPr>
        <w:jc w:val="center"/>
        <w:rPr>
          <w:rFonts w:ascii="Arial" w:hAnsi="Arial" w:cs="Arial"/>
          <w:b/>
          <w:sz w:val="32"/>
          <w:szCs w:val="32"/>
        </w:rPr>
      </w:pPr>
      <w:r w:rsidRPr="00BE4B5A">
        <w:rPr>
          <w:rFonts w:ascii="Arial" w:hAnsi="Arial" w:cs="Arial"/>
          <w:b/>
          <w:sz w:val="32"/>
          <w:szCs w:val="32"/>
        </w:rPr>
        <w:t>АДМИНИСТРАЦИЯ  БРЕЖНЕВСКОГО СЕЛЬСОВЕТА</w:t>
      </w:r>
    </w:p>
    <w:p w:rsidR="00812BE8" w:rsidRPr="00BE4B5A" w:rsidRDefault="00812BE8" w:rsidP="00812BE8">
      <w:pPr>
        <w:jc w:val="center"/>
        <w:rPr>
          <w:rFonts w:ascii="Arial" w:hAnsi="Arial" w:cs="Arial"/>
          <w:b/>
          <w:sz w:val="32"/>
          <w:szCs w:val="32"/>
        </w:rPr>
      </w:pPr>
      <w:r w:rsidRPr="00BE4B5A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12BE8" w:rsidRPr="00BE4B5A" w:rsidRDefault="00812BE8" w:rsidP="00812BE8">
      <w:pPr>
        <w:jc w:val="center"/>
        <w:rPr>
          <w:rFonts w:ascii="Arial" w:hAnsi="Arial" w:cs="Arial"/>
          <w:b/>
          <w:sz w:val="32"/>
          <w:szCs w:val="32"/>
        </w:rPr>
      </w:pPr>
    </w:p>
    <w:p w:rsidR="00812BE8" w:rsidRPr="00BE4B5A" w:rsidRDefault="00812BE8" w:rsidP="00812BE8">
      <w:pPr>
        <w:jc w:val="center"/>
        <w:rPr>
          <w:rFonts w:ascii="Arial" w:hAnsi="Arial" w:cs="Arial"/>
          <w:b/>
          <w:sz w:val="32"/>
          <w:szCs w:val="32"/>
        </w:rPr>
      </w:pPr>
      <w:r w:rsidRPr="00BE4B5A">
        <w:rPr>
          <w:rFonts w:ascii="Arial" w:hAnsi="Arial" w:cs="Arial"/>
          <w:b/>
          <w:sz w:val="32"/>
          <w:szCs w:val="32"/>
        </w:rPr>
        <w:t>ПОСТАНОВЛЕ</w:t>
      </w:r>
      <w:r w:rsidR="00BE4B5A" w:rsidRPr="00BE4B5A">
        <w:rPr>
          <w:rFonts w:ascii="Arial" w:hAnsi="Arial" w:cs="Arial"/>
          <w:b/>
          <w:sz w:val="32"/>
          <w:szCs w:val="32"/>
        </w:rPr>
        <w:t>Н</w:t>
      </w:r>
      <w:r w:rsidRPr="00BE4B5A">
        <w:rPr>
          <w:rFonts w:ascii="Arial" w:hAnsi="Arial" w:cs="Arial"/>
          <w:b/>
          <w:sz w:val="32"/>
          <w:szCs w:val="32"/>
        </w:rPr>
        <w:t>ИЕ</w:t>
      </w:r>
    </w:p>
    <w:p w:rsidR="00812BE8" w:rsidRPr="00BE4B5A" w:rsidRDefault="00812BE8" w:rsidP="00DE423F">
      <w:pPr>
        <w:rPr>
          <w:rFonts w:ascii="Arial" w:hAnsi="Arial" w:cs="Arial"/>
          <w:b/>
          <w:color w:val="000000"/>
          <w:sz w:val="32"/>
          <w:szCs w:val="32"/>
        </w:rPr>
      </w:pPr>
      <w:r w:rsidRPr="00BE4B5A">
        <w:rPr>
          <w:rFonts w:ascii="Arial" w:hAnsi="Arial" w:cs="Arial"/>
          <w:b/>
          <w:sz w:val="32"/>
          <w:szCs w:val="32"/>
        </w:rPr>
        <w:t>1</w:t>
      </w:r>
      <w:r w:rsidR="00DE423F" w:rsidRPr="00BE4B5A">
        <w:rPr>
          <w:rFonts w:ascii="Arial" w:hAnsi="Arial" w:cs="Arial"/>
          <w:b/>
          <w:sz w:val="32"/>
          <w:szCs w:val="32"/>
        </w:rPr>
        <w:t>5</w:t>
      </w:r>
      <w:r w:rsidRPr="00BE4B5A">
        <w:rPr>
          <w:rFonts w:ascii="Arial" w:hAnsi="Arial" w:cs="Arial"/>
          <w:b/>
          <w:sz w:val="32"/>
          <w:szCs w:val="32"/>
        </w:rPr>
        <w:t>.0</w:t>
      </w:r>
      <w:r w:rsidR="00DE423F" w:rsidRPr="00BE4B5A">
        <w:rPr>
          <w:rFonts w:ascii="Arial" w:hAnsi="Arial" w:cs="Arial"/>
          <w:b/>
          <w:sz w:val="32"/>
          <w:szCs w:val="32"/>
        </w:rPr>
        <w:t>6</w:t>
      </w:r>
      <w:r w:rsidRPr="00BE4B5A">
        <w:rPr>
          <w:rFonts w:ascii="Arial" w:hAnsi="Arial" w:cs="Arial"/>
          <w:b/>
          <w:sz w:val="32"/>
          <w:szCs w:val="32"/>
        </w:rPr>
        <w:t>.201</w:t>
      </w:r>
      <w:r w:rsidR="00DE423F" w:rsidRPr="00BE4B5A">
        <w:rPr>
          <w:rFonts w:ascii="Arial" w:hAnsi="Arial" w:cs="Arial"/>
          <w:b/>
          <w:sz w:val="32"/>
          <w:szCs w:val="32"/>
        </w:rPr>
        <w:t>8</w:t>
      </w:r>
      <w:r w:rsidRPr="00BE4B5A">
        <w:rPr>
          <w:rFonts w:ascii="Arial" w:hAnsi="Arial" w:cs="Arial"/>
          <w:b/>
          <w:sz w:val="32"/>
          <w:szCs w:val="32"/>
        </w:rPr>
        <w:t xml:space="preserve"> г.                                                                   № </w:t>
      </w:r>
      <w:r w:rsidR="00C02997" w:rsidRPr="00BE4B5A">
        <w:rPr>
          <w:rFonts w:ascii="Arial" w:hAnsi="Arial" w:cs="Arial"/>
          <w:b/>
          <w:sz w:val="32"/>
          <w:szCs w:val="32"/>
        </w:rPr>
        <w:t>63-П</w:t>
      </w:r>
    </w:p>
    <w:p w:rsidR="003A2E91" w:rsidRPr="00BE4B5A" w:rsidRDefault="003A2E91" w:rsidP="003A2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3A2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334DFA" w:rsidP="00BE4B5A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</w:t>
      </w:r>
      <w:r w:rsidR="00BE4B5A" w:rsidRPr="00BE4B5A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  «Обеспечение доступным и комфортным жильем и коммунальными услугами граждан в Брежневском сельсовете Курского района Курской области  на 2017-2021 годы»</w:t>
      </w:r>
    </w:p>
    <w:p w:rsidR="00BE4B5A" w:rsidRPr="00BE4B5A" w:rsidRDefault="00BE4B5A" w:rsidP="00BE4B5A">
      <w:pPr>
        <w:pStyle w:val="a5"/>
        <w:jc w:val="center"/>
        <w:rPr>
          <w:rFonts w:ascii="Arial" w:hAnsi="Arial" w:cs="Arial"/>
        </w:rPr>
      </w:pPr>
    </w:p>
    <w:p w:rsidR="00BE4B5A" w:rsidRPr="00BE4B5A" w:rsidRDefault="00BE4B5A" w:rsidP="00BE4B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E4B5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  <w:proofErr w:type="gramEnd"/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ПОСТАНОВЛЯЕТ: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     Внести в постановление от 13.12.2016г. №281-П</w:t>
      </w:r>
      <w:r w:rsidRPr="00BE4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4B5A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Pr="00BE4B5A">
        <w:rPr>
          <w:rFonts w:ascii="Arial" w:hAnsi="Arial" w:cs="Arial"/>
          <w:sz w:val="24"/>
          <w:szCs w:val="24"/>
        </w:rPr>
        <w:t>Брежневском</w:t>
      </w:r>
      <w:r w:rsidRPr="00BE4B5A">
        <w:rPr>
          <w:rFonts w:ascii="Arial" w:hAnsi="Arial" w:cs="Arial"/>
          <w:bCs/>
          <w:sz w:val="24"/>
          <w:szCs w:val="24"/>
        </w:rPr>
        <w:t xml:space="preserve"> сельсовете Курского района Курской области на 2017-2021 годы»</w:t>
      </w:r>
      <w:r w:rsidRPr="00BE4B5A">
        <w:rPr>
          <w:rFonts w:ascii="Arial" w:hAnsi="Arial" w:cs="Arial"/>
          <w:sz w:val="24"/>
          <w:szCs w:val="24"/>
        </w:rPr>
        <w:t xml:space="preserve"> </w:t>
      </w:r>
      <w:r w:rsidRPr="00BE4B5A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BE4B5A">
        <w:rPr>
          <w:rFonts w:ascii="Arial" w:hAnsi="Arial" w:cs="Arial"/>
          <w:sz w:val="24"/>
          <w:szCs w:val="24"/>
        </w:rPr>
        <w:t xml:space="preserve">      </w:t>
      </w:r>
    </w:p>
    <w:p w:rsidR="00BE4B5A" w:rsidRPr="00BE4B5A" w:rsidRDefault="00BE4B5A" w:rsidP="00BE4B5A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BE4B5A" w:rsidRPr="00BE4B5A" w:rsidTr="00002D98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E4B5A" w:rsidRPr="00BE4B5A" w:rsidRDefault="00BE4B5A" w:rsidP="00BE4B5A">
            <w:pPr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BE4B5A" w:rsidRPr="00BE4B5A" w:rsidRDefault="00BE4B5A" w:rsidP="00BE4B5A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Общий объем финансирования муниципальной программы на 2017 - 2021 годах составляет в сумме 422 904 рублей 20 копейки, в том числе по годам:</w:t>
            </w:r>
          </w:p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2017год – 140 800 рублей 00 копеек;</w:t>
            </w:r>
          </w:p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2018 год – 158 696 рублей 20 копейки;</w:t>
            </w:r>
          </w:p>
          <w:p w:rsidR="00BE4B5A" w:rsidRPr="00BE4B5A" w:rsidRDefault="00BE4B5A" w:rsidP="00BE4B5A">
            <w:pPr>
              <w:pStyle w:val="ConsPlusCell"/>
              <w:spacing w:line="240" w:lineRule="auto"/>
              <w:rPr>
                <w:sz w:val="24"/>
                <w:szCs w:val="24"/>
              </w:rPr>
            </w:pPr>
            <w:r w:rsidRPr="00BE4B5A">
              <w:rPr>
                <w:sz w:val="24"/>
                <w:szCs w:val="24"/>
              </w:rPr>
              <w:t>2019 год – 61 704 рублей 00копеек;</w:t>
            </w:r>
          </w:p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2020 год – 61 704 рублей 00 копеек;</w:t>
            </w:r>
          </w:p>
          <w:p w:rsidR="00BE4B5A" w:rsidRPr="00BE4B5A" w:rsidRDefault="00BE4B5A" w:rsidP="00BE4B5A">
            <w:pPr>
              <w:pStyle w:val="ConsPlusCell"/>
              <w:spacing w:line="240" w:lineRule="auto"/>
              <w:rPr>
                <w:sz w:val="24"/>
                <w:szCs w:val="24"/>
              </w:rPr>
            </w:pPr>
            <w:r w:rsidRPr="00BE4B5A">
              <w:rPr>
                <w:sz w:val="24"/>
                <w:szCs w:val="24"/>
              </w:rPr>
              <w:t>2021 год – 00 рублей 00 копеек.</w:t>
            </w:r>
          </w:p>
        </w:tc>
      </w:tr>
    </w:tbl>
    <w:p w:rsidR="00BE4B5A" w:rsidRPr="00BE4B5A" w:rsidRDefault="00BE4B5A" w:rsidP="00BE4B5A">
      <w:pPr>
        <w:pStyle w:val="a5"/>
        <w:spacing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2. Пункт 4. Ресурсное обеспечение программы изложить в  новой редакции и приложение: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 Финансирование программных мероприятий предусматривается за счет </w:t>
      </w:r>
      <w:proofErr w:type="gramStart"/>
      <w:r w:rsidRPr="00BE4B5A">
        <w:rPr>
          <w:rFonts w:ascii="Arial" w:hAnsi="Arial" w:cs="Arial"/>
          <w:sz w:val="24"/>
          <w:szCs w:val="24"/>
        </w:rPr>
        <w:t>средств бюджета Брежневского сельсовета Курского района Курской области</w:t>
      </w:r>
      <w:proofErr w:type="gramEnd"/>
      <w:r w:rsidRPr="00BE4B5A">
        <w:rPr>
          <w:rFonts w:ascii="Arial" w:hAnsi="Arial" w:cs="Arial"/>
          <w:sz w:val="24"/>
          <w:szCs w:val="24"/>
        </w:rPr>
        <w:t>.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422 904 рублей 20 копейки., в том числе по годам реализации программы </w:t>
      </w:r>
      <w:proofErr w:type="gramStart"/>
      <w:r w:rsidRPr="00BE4B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E4B5A">
        <w:rPr>
          <w:rFonts w:ascii="Arial" w:hAnsi="Arial" w:cs="Arial"/>
          <w:sz w:val="24"/>
          <w:szCs w:val="24"/>
        </w:rPr>
        <w:t>приложение № 1):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2017 год – 140 800 рублей 00 копеек;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lastRenderedPageBreak/>
        <w:t>2018 год – 158 696 рублей 20 копейки;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2019 год – 61 704 рублей 00 копеек;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2020 год – 61 704 рублей 00 копеек</w:t>
      </w:r>
      <w:proofErr w:type="gramStart"/>
      <w:r w:rsidRPr="00BE4B5A">
        <w:rPr>
          <w:rFonts w:ascii="Arial" w:hAnsi="Arial" w:cs="Arial"/>
          <w:sz w:val="24"/>
          <w:szCs w:val="24"/>
        </w:rPr>
        <w:t xml:space="preserve">.; </w:t>
      </w:r>
      <w:proofErr w:type="gramEnd"/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2021 год – 0,00 руб.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 3. В паспорте подпрограммы</w:t>
      </w:r>
      <w:r w:rsidRPr="00BE4B5A">
        <w:rPr>
          <w:rFonts w:ascii="Arial" w:hAnsi="Arial" w:cs="Arial"/>
          <w:b/>
          <w:sz w:val="24"/>
          <w:szCs w:val="24"/>
        </w:rPr>
        <w:t xml:space="preserve"> </w:t>
      </w:r>
      <w:r w:rsidRPr="00BE4B5A">
        <w:rPr>
          <w:rFonts w:ascii="Arial" w:hAnsi="Arial" w:cs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BE4B5A" w:rsidRPr="00BE4B5A" w:rsidTr="00002D98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E4B5A" w:rsidRPr="00BE4B5A" w:rsidRDefault="00BE4B5A" w:rsidP="00BE4B5A">
            <w:pPr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BE4B5A" w:rsidRPr="00BE4B5A" w:rsidRDefault="00BE4B5A" w:rsidP="00BE4B5A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общий объем финансирования по подпрограмме составит  на 2017 - 2021 годах составляет в сумме 422 904 рублей 20 копейки, в том числе по годам:</w:t>
            </w:r>
          </w:p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2017 год – 140 800 рублей 00 копеек;</w:t>
            </w:r>
          </w:p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2018 год – 158 696 рублей 20 копейки;</w:t>
            </w:r>
          </w:p>
          <w:p w:rsidR="00BE4B5A" w:rsidRPr="00BE4B5A" w:rsidRDefault="00BE4B5A" w:rsidP="00BE4B5A">
            <w:pPr>
              <w:pStyle w:val="ConsPlusCell"/>
              <w:spacing w:line="240" w:lineRule="auto"/>
              <w:rPr>
                <w:sz w:val="24"/>
                <w:szCs w:val="24"/>
              </w:rPr>
            </w:pPr>
            <w:r w:rsidRPr="00BE4B5A">
              <w:rPr>
                <w:sz w:val="24"/>
                <w:szCs w:val="24"/>
              </w:rPr>
              <w:t>2019 год – 61 704 рублей 00 копеек;</w:t>
            </w:r>
          </w:p>
          <w:p w:rsidR="00BE4B5A" w:rsidRPr="00BE4B5A" w:rsidRDefault="00BE4B5A" w:rsidP="00BE4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B5A">
              <w:rPr>
                <w:rFonts w:ascii="Arial" w:hAnsi="Arial" w:cs="Arial"/>
              </w:rPr>
              <w:t>2020 год –   61 704 рублей 00 копеек;</w:t>
            </w:r>
          </w:p>
          <w:p w:rsidR="00BE4B5A" w:rsidRPr="00BE4B5A" w:rsidRDefault="00BE4B5A" w:rsidP="00BE4B5A">
            <w:pPr>
              <w:pStyle w:val="ConsPlusCell"/>
              <w:spacing w:line="240" w:lineRule="auto"/>
              <w:rPr>
                <w:sz w:val="24"/>
                <w:szCs w:val="24"/>
              </w:rPr>
            </w:pPr>
            <w:r w:rsidRPr="00BE4B5A">
              <w:rPr>
                <w:sz w:val="24"/>
                <w:szCs w:val="24"/>
              </w:rPr>
              <w:t>2021 год – 00 рублей 00 копеек.</w:t>
            </w:r>
          </w:p>
        </w:tc>
      </w:tr>
    </w:tbl>
    <w:p w:rsidR="00BE4B5A" w:rsidRPr="00BE4B5A" w:rsidRDefault="00BE4B5A" w:rsidP="00BE4B5A">
      <w:pPr>
        <w:pStyle w:val="a5"/>
        <w:spacing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4B5A">
        <w:rPr>
          <w:rFonts w:ascii="Arial" w:hAnsi="Arial" w:cs="Arial"/>
          <w:sz w:val="24"/>
          <w:szCs w:val="24"/>
          <w:lang w:eastAsia="ar-SA"/>
        </w:rPr>
        <w:t>4.</w:t>
      </w:r>
      <w:r w:rsidRPr="00BE4B5A">
        <w:rPr>
          <w:rFonts w:ascii="Arial" w:hAnsi="Arial" w:cs="Arial"/>
          <w:sz w:val="24"/>
          <w:szCs w:val="24"/>
        </w:rPr>
        <w:t xml:space="preserve"> Пункт 4. Ресурсное обеспечение подпрограммы изложить в  новой редакции и приложение: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BE4B5A">
        <w:rPr>
          <w:rFonts w:ascii="Arial" w:hAnsi="Arial" w:cs="Arial"/>
          <w:sz w:val="24"/>
          <w:szCs w:val="24"/>
        </w:rPr>
        <w:t xml:space="preserve">средств бюджета </w:t>
      </w:r>
      <w:r w:rsidRPr="00BE4B5A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BE4B5A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BE4B5A">
        <w:rPr>
          <w:rFonts w:ascii="Arial" w:hAnsi="Arial" w:cs="Arial"/>
          <w:sz w:val="24"/>
          <w:szCs w:val="24"/>
        </w:rPr>
        <w:t>.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422 904 рублей 20 копеек</w:t>
      </w:r>
      <w:proofErr w:type="gramStart"/>
      <w:r w:rsidRPr="00BE4B5A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E4B5A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2017 год – 140 800 рублей 00 копеек;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2018 год – 158 696 рублей 20 копейки;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2019 год – 61 704 рублей 00 копеек;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2020 год – 61 704 рублей 00 копеек</w:t>
      </w:r>
      <w:proofErr w:type="gramStart"/>
      <w:r w:rsidRPr="00BE4B5A">
        <w:rPr>
          <w:rFonts w:ascii="Arial" w:hAnsi="Arial" w:cs="Arial"/>
          <w:sz w:val="24"/>
          <w:szCs w:val="24"/>
        </w:rPr>
        <w:t xml:space="preserve">.; </w:t>
      </w:r>
      <w:proofErr w:type="gramEnd"/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2021 год – 0,00 руб.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4B5A">
        <w:rPr>
          <w:rFonts w:ascii="Arial" w:hAnsi="Arial" w:cs="Arial"/>
          <w:sz w:val="24"/>
          <w:szCs w:val="24"/>
          <w:lang w:eastAsia="ar-SA"/>
        </w:rPr>
        <w:t>5. Приложение №1 изложить в новой редакции.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4B5A">
        <w:rPr>
          <w:rFonts w:ascii="Arial" w:hAnsi="Arial" w:cs="Arial"/>
          <w:sz w:val="24"/>
          <w:szCs w:val="24"/>
        </w:rPr>
        <w:t>6.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4B5A">
        <w:rPr>
          <w:rFonts w:ascii="Arial" w:hAnsi="Arial" w:cs="Arial"/>
          <w:sz w:val="24"/>
          <w:szCs w:val="24"/>
          <w:lang w:eastAsia="ar-SA"/>
        </w:rPr>
        <w:t>Глава</w:t>
      </w:r>
      <w:r w:rsidRPr="00BE4B5A">
        <w:rPr>
          <w:rFonts w:ascii="Arial" w:hAnsi="Arial" w:cs="Arial"/>
          <w:sz w:val="24"/>
          <w:szCs w:val="24"/>
        </w:rPr>
        <w:t xml:space="preserve"> Брежневского</w:t>
      </w:r>
      <w:r w:rsidRPr="00BE4B5A">
        <w:rPr>
          <w:rFonts w:ascii="Arial" w:hAnsi="Arial" w:cs="Arial"/>
          <w:sz w:val="24"/>
          <w:szCs w:val="24"/>
          <w:lang w:eastAsia="ar-SA"/>
        </w:rPr>
        <w:t xml:space="preserve"> сельсовета                                                         В.Д. </w:t>
      </w:r>
      <w:proofErr w:type="spellStart"/>
      <w:r w:rsidRPr="00BE4B5A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ConsPlusNormal"/>
        <w:spacing w:line="240" w:lineRule="auto"/>
        <w:jc w:val="right"/>
        <w:rPr>
          <w:sz w:val="24"/>
          <w:szCs w:val="24"/>
        </w:rPr>
      </w:pPr>
      <w:r w:rsidRPr="00BE4B5A">
        <w:rPr>
          <w:sz w:val="24"/>
          <w:szCs w:val="24"/>
        </w:rPr>
        <w:t xml:space="preserve">Приложение № 1 к </w:t>
      </w:r>
      <w:proofErr w:type="gramStart"/>
      <w:r w:rsidRPr="00BE4B5A">
        <w:rPr>
          <w:sz w:val="24"/>
          <w:szCs w:val="24"/>
        </w:rPr>
        <w:t>муниципальной</w:t>
      </w:r>
      <w:proofErr w:type="gramEnd"/>
      <w:r w:rsidRPr="00BE4B5A">
        <w:rPr>
          <w:sz w:val="24"/>
          <w:szCs w:val="24"/>
        </w:rPr>
        <w:t xml:space="preserve"> </w:t>
      </w:r>
    </w:p>
    <w:p w:rsidR="00BE4B5A" w:rsidRPr="00BE4B5A" w:rsidRDefault="00BE4B5A" w:rsidP="00BE4B5A">
      <w:pPr>
        <w:pStyle w:val="ConsPlusNormal"/>
        <w:tabs>
          <w:tab w:val="left" w:pos="0"/>
        </w:tabs>
        <w:spacing w:line="240" w:lineRule="auto"/>
        <w:ind w:left="5103"/>
        <w:jc w:val="right"/>
        <w:rPr>
          <w:sz w:val="24"/>
          <w:szCs w:val="24"/>
        </w:rPr>
      </w:pPr>
      <w:r w:rsidRPr="00BE4B5A">
        <w:rPr>
          <w:sz w:val="24"/>
          <w:szCs w:val="24"/>
        </w:rPr>
        <w:t>программе «</w:t>
      </w:r>
      <w:r w:rsidRPr="00BE4B5A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E4B5A" w:rsidRPr="00BE4B5A" w:rsidRDefault="00BE4B5A" w:rsidP="00BE4B5A">
      <w:pPr>
        <w:pStyle w:val="ConsPlusNormal"/>
        <w:spacing w:line="240" w:lineRule="auto"/>
        <w:ind w:left="5670"/>
        <w:jc w:val="right"/>
        <w:rPr>
          <w:b/>
          <w:sz w:val="24"/>
          <w:szCs w:val="24"/>
        </w:rPr>
      </w:pPr>
    </w:p>
    <w:p w:rsidR="00BE4B5A" w:rsidRPr="00BE4B5A" w:rsidRDefault="00BE4B5A" w:rsidP="00BE4B5A">
      <w:pPr>
        <w:pStyle w:val="ConsPlusNormal"/>
        <w:spacing w:line="240" w:lineRule="auto"/>
        <w:ind w:left="9639"/>
        <w:rPr>
          <w:sz w:val="24"/>
          <w:szCs w:val="24"/>
        </w:rPr>
      </w:pPr>
    </w:p>
    <w:p w:rsidR="00BE4B5A" w:rsidRPr="00BE4B5A" w:rsidRDefault="00BE4B5A" w:rsidP="00BE4B5A">
      <w:pPr>
        <w:pStyle w:val="ConsPlusNormal"/>
        <w:spacing w:line="240" w:lineRule="auto"/>
        <w:ind w:firstLine="540"/>
        <w:rPr>
          <w:sz w:val="24"/>
          <w:szCs w:val="24"/>
        </w:rPr>
      </w:pPr>
    </w:p>
    <w:p w:rsidR="00BE4B5A" w:rsidRPr="00BE4B5A" w:rsidRDefault="00BE4B5A" w:rsidP="00BE4B5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BE4B5A">
        <w:rPr>
          <w:sz w:val="24"/>
          <w:szCs w:val="24"/>
        </w:rPr>
        <w:t xml:space="preserve"> </w:t>
      </w:r>
    </w:p>
    <w:p w:rsidR="00BE4B5A" w:rsidRPr="00BE4B5A" w:rsidRDefault="00BE4B5A" w:rsidP="00BE4B5A">
      <w:pPr>
        <w:rPr>
          <w:rFonts w:ascii="Arial" w:hAnsi="Arial" w:cs="Arial"/>
          <w:b/>
        </w:rPr>
      </w:pPr>
    </w:p>
    <w:p w:rsidR="00BE4B5A" w:rsidRPr="00BE4B5A" w:rsidRDefault="00BE4B5A" w:rsidP="00BE4B5A">
      <w:pPr>
        <w:jc w:val="center"/>
        <w:rPr>
          <w:rFonts w:ascii="Arial" w:hAnsi="Arial" w:cs="Arial"/>
          <w:b/>
        </w:rPr>
      </w:pPr>
      <w:r w:rsidRPr="00BE4B5A">
        <w:rPr>
          <w:rFonts w:ascii="Arial" w:hAnsi="Arial" w:cs="Arial"/>
          <w:b/>
        </w:rPr>
        <w:t xml:space="preserve">Ресурсное обеспечение </w:t>
      </w:r>
    </w:p>
    <w:p w:rsidR="00BE4B5A" w:rsidRPr="00BE4B5A" w:rsidRDefault="00BE4B5A" w:rsidP="00BE4B5A">
      <w:pPr>
        <w:pStyle w:val="ConsPlusNormal"/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BE4B5A">
        <w:rPr>
          <w:b/>
          <w:bCs/>
          <w:sz w:val="24"/>
          <w:szCs w:val="24"/>
        </w:rPr>
        <w:t xml:space="preserve">муниципальной  программы «Обеспечение </w:t>
      </w:r>
      <w:proofErr w:type="gramStart"/>
      <w:r w:rsidRPr="00BE4B5A">
        <w:rPr>
          <w:b/>
          <w:bCs/>
          <w:sz w:val="24"/>
          <w:szCs w:val="24"/>
        </w:rPr>
        <w:t>доступным</w:t>
      </w:r>
      <w:proofErr w:type="gramEnd"/>
      <w:r w:rsidRPr="00BE4B5A">
        <w:rPr>
          <w:b/>
          <w:bCs/>
          <w:sz w:val="24"/>
          <w:szCs w:val="24"/>
        </w:rPr>
        <w:t xml:space="preserve"> </w:t>
      </w:r>
    </w:p>
    <w:p w:rsidR="00BE4B5A" w:rsidRPr="00BE4B5A" w:rsidRDefault="00BE4B5A" w:rsidP="00BE4B5A">
      <w:pPr>
        <w:pStyle w:val="ConsPlusNormal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BE4B5A">
        <w:rPr>
          <w:b/>
          <w:bCs/>
          <w:sz w:val="24"/>
          <w:szCs w:val="24"/>
        </w:rPr>
        <w:t>и комфортным жильем и коммунальными услугами»</w:t>
      </w:r>
    </w:p>
    <w:p w:rsidR="00BE4B5A" w:rsidRPr="00BE4B5A" w:rsidRDefault="00BE4B5A" w:rsidP="00BE4B5A">
      <w:pPr>
        <w:autoSpaceDE w:val="0"/>
        <w:autoSpaceDN w:val="0"/>
        <w:adjustRightInd w:val="0"/>
        <w:rPr>
          <w:rFonts w:ascii="Arial" w:hAnsi="Arial" w:cs="Arial"/>
        </w:rPr>
      </w:pPr>
    </w:p>
    <w:p w:rsidR="00BE4B5A" w:rsidRPr="00BE4B5A" w:rsidRDefault="00BE4B5A" w:rsidP="00BE4B5A">
      <w:pPr>
        <w:jc w:val="center"/>
        <w:rPr>
          <w:rFonts w:ascii="Arial" w:hAnsi="Arial" w:cs="Arial"/>
          <w:b/>
        </w:rPr>
      </w:pPr>
      <w:r w:rsidRPr="00BE4B5A">
        <w:rPr>
          <w:rFonts w:ascii="Arial" w:hAnsi="Arial" w:cs="Arial"/>
          <w:b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E4B5A" w:rsidRPr="00BE4B5A" w:rsidTr="00002D98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E4B5A" w:rsidRPr="00BE4B5A" w:rsidTr="00002D98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BE4B5A" w:rsidRPr="00BE4B5A" w:rsidTr="00002D9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422 904,20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140800,00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61704,00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61704,00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4B5A" w:rsidRPr="00BE4B5A" w:rsidTr="00002D9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422 904,20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140800,00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61704,00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61704,00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5A" w:rsidRPr="00BE4B5A" w:rsidRDefault="00BE4B5A" w:rsidP="00BE4B5A">
            <w:pPr>
              <w:pStyle w:val="a5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4B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E4B5A" w:rsidRPr="00BE4B5A" w:rsidRDefault="00BE4B5A" w:rsidP="00BE4B5A">
      <w:pPr>
        <w:rPr>
          <w:rFonts w:ascii="Arial" w:hAnsi="Arial" w:cs="Arial"/>
        </w:rPr>
      </w:pPr>
    </w:p>
    <w:p w:rsidR="00BE4B5A" w:rsidRPr="00BE4B5A" w:rsidRDefault="00BE4B5A" w:rsidP="00BE4B5A">
      <w:pPr>
        <w:rPr>
          <w:rFonts w:ascii="Arial" w:hAnsi="Arial" w:cs="Arial"/>
        </w:rPr>
      </w:pPr>
    </w:p>
    <w:p w:rsidR="00BE4B5A" w:rsidRPr="00BE4B5A" w:rsidRDefault="00BE4B5A" w:rsidP="00BE4B5A">
      <w:pPr>
        <w:pStyle w:val="ConsPlusNormal"/>
        <w:spacing w:line="240" w:lineRule="auto"/>
        <w:jc w:val="center"/>
        <w:outlineLvl w:val="1"/>
        <w:rPr>
          <w:b/>
          <w:sz w:val="24"/>
          <w:szCs w:val="24"/>
        </w:rPr>
      </w:pPr>
    </w:p>
    <w:p w:rsidR="00BE4B5A" w:rsidRPr="00BE4B5A" w:rsidRDefault="00BE4B5A" w:rsidP="00BE4B5A">
      <w:pPr>
        <w:pStyle w:val="ConsPlusNormal"/>
        <w:spacing w:line="240" w:lineRule="auto"/>
        <w:jc w:val="center"/>
        <w:outlineLvl w:val="1"/>
        <w:rPr>
          <w:b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5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E4B5A" w:rsidRPr="00BE4B5A" w:rsidRDefault="00BE4B5A" w:rsidP="00BE4B5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sectPr w:rsidR="00BE4B5A" w:rsidRPr="00BE4B5A" w:rsidSect="003A2E9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BE8"/>
    <w:rsid w:val="002F7B7D"/>
    <w:rsid w:val="00322D23"/>
    <w:rsid w:val="00334DFA"/>
    <w:rsid w:val="00366C5A"/>
    <w:rsid w:val="003A2E91"/>
    <w:rsid w:val="00471CE2"/>
    <w:rsid w:val="004F7CC5"/>
    <w:rsid w:val="005C7F9D"/>
    <w:rsid w:val="005D510D"/>
    <w:rsid w:val="00812BE8"/>
    <w:rsid w:val="008B6475"/>
    <w:rsid w:val="00AB1E7B"/>
    <w:rsid w:val="00BE4B5A"/>
    <w:rsid w:val="00C02997"/>
    <w:rsid w:val="00C21652"/>
    <w:rsid w:val="00D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B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BE8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BE4B5A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uiPriority w:val="99"/>
    <w:rsid w:val="00BE4B5A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4B5A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E4B5A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Брежневский</cp:lastModifiedBy>
  <cp:revision>7</cp:revision>
  <cp:lastPrinted>2018-06-15T07:07:00Z</cp:lastPrinted>
  <dcterms:created xsi:type="dcterms:W3CDTF">2018-06-07T11:22:00Z</dcterms:created>
  <dcterms:modified xsi:type="dcterms:W3CDTF">2018-06-19T12:19:00Z</dcterms:modified>
</cp:coreProperties>
</file>